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附件4</w:t>
      </w:r>
    </w:p>
    <w:p>
      <w:pPr>
        <w:spacing w:line="240" w:lineRule="auto"/>
        <w:ind w:firstLine="0" w:firstLineChars="0"/>
        <w:jc w:val="left"/>
        <w:rPr>
          <w:rFonts w:hint="eastAsia" w:ascii="仿宋_GB2312" w:hAnsi="仿宋_GB2312" w:cs="仿宋_GB2312"/>
          <w:szCs w:val="32"/>
        </w:rPr>
      </w:pPr>
    </w:p>
    <w:p>
      <w:pPr>
        <w:spacing w:line="560" w:lineRule="exact"/>
        <w:ind w:firstLine="0" w:firstLineChars="0"/>
        <w:jc w:val="center"/>
        <w:rPr>
          <w:rFonts w:ascii="小标宋" w:hAnsi="Calibri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特殊工时岗位清单式管理目录</w:t>
      </w:r>
    </w:p>
    <w:p>
      <w:pPr>
        <w:spacing w:line="560" w:lineRule="exact"/>
        <w:ind w:firstLine="880"/>
        <w:rPr>
          <w:rFonts w:ascii="小标宋" w:eastAsia="小标宋"/>
          <w:sz w:val="44"/>
          <w:szCs w:val="44"/>
        </w:rPr>
      </w:pP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682"/>
        <w:gridCol w:w="946"/>
        <w:gridCol w:w="942"/>
        <w:gridCol w:w="1972"/>
        <w:gridCol w:w="1586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序号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行政许可编号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实行特殊工时制单位名称</w:t>
            </w:r>
          </w:p>
        </w:tc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列入清单式管理时间</w:t>
            </w:r>
          </w:p>
        </w:tc>
        <w:tc>
          <w:tcPr>
            <w:tcW w:w="2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实行不定时工作制岗位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实行综合计算工时工作制岗位及计算周期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8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8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8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8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8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实行岗位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计算周期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7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2021-05-26T06:41:56Z</dcterms:created>
  <dc:creator>Administrator</dc:creator>
  <cp:lastModifiedBy>大吉大利</cp:lastModifiedBy>
  <dcterms:modified xsi:type="dcterms:W3CDTF">2021-05-26T06:42:11Z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35BD4C8718CC41FE9D07059842C54214</vt:lpwstr>
  </property>
</Properties>
</file>