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04573">
      <w:pPr>
        <w:widowControl/>
        <w:spacing w:line="550" w:lineRule="atLeast"/>
        <w:jc w:val="left"/>
        <w:rPr>
          <w:rFonts w:ascii="Times New Roman" w:hAnsi="Times New Roman" w:eastAsia="黑体" w:cs="Times New Roman"/>
          <w:szCs w:val="21"/>
        </w:rPr>
      </w:pPr>
      <w:r>
        <w:rPr>
          <w:rFonts w:ascii="黑体" w:hAnsi="黑体" w:eastAsia="黑体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</w:p>
    <w:p w14:paraId="7E7216BA"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shd w:val="clear" w:color="auto" w:fill="FFFFFF"/>
          <w:lang w:bidi="ar"/>
        </w:rPr>
        <w:t>XXX卫生健康局（委员会）</w:t>
      </w:r>
    </w:p>
    <w:p w14:paraId="47B301D9"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shd w:val="clear" w:color="auto" w:fill="FFFFFF"/>
          <w:lang w:bidi="ar"/>
        </w:rPr>
        <w:t>行政处罚信息信用修复告知书</w:t>
      </w:r>
    </w:p>
    <w:p w14:paraId="61508EA8"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  <w:lang w:bidi="ar"/>
        </w:rPr>
        <w:t>（模板）</w:t>
      </w:r>
    </w:p>
    <w:p w14:paraId="30DB335D">
      <w:pPr>
        <w:widowControl/>
        <w:adjustRightInd w:val="0"/>
        <w:snapToGrid w:val="0"/>
        <w:spacing w:line="48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>（行政相对人名称）</w:t>
      </w:r>
      <w:r>
        <w:rPr>
          <w:rFonts w:ascii="Times New Roman" w:hAnsi="Times New Roman" w:eastAsia="仿宋_GB2312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14:paraId="5403B771">
      <w:pPr>
        <w:adjustRightInd w:val="0"/>
        <w:snapToGrid w:val="0"/>
        <w:spacing w:line="48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你单位于XX年X月X日被本机关给予行政处罚（编号：XXXX ）  。依据《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中华人民共和国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行政处罚法》《浙江省公共信用信息管理条例》,该行政处罚信息将作为信用不良信息在“信用中国”“国家企业信用信息公示系统”等信用网站公示，最长公示期为三年。行政处罚信息广泛应用行政管理、公共资源交易、政府采购、评优评先、金融信贷等领域。不良失信信息的公示，可能会对你单位造成不利影响。</w:t>
      </w:r>
    </w:p>
    <w:p w14:paraId="44F548D3">
      <w:pPr>
        <w:adjustRightInd w:val="0"/>
        <w:snapToGrid w:val="0"/>
        <w:spacing w:line="48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为减少不利影响，依据《失信行为纠正后的信用信息修复管理办法（试行）》（国家发改委第58号）等规定，你单位在行政处罚信息最短公示期满后，可申请信用修复，现将相关政策告知如下：</w:t>
      </w:r>
    </w:p>
    <w:p w14:paraId="2D06450E">
      <w:pPr>
        <w:adjustRightInd w:val="0"/>
        <w:snapToGrid w:val="0"/>
        <w:spacing w:line="48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黑体" w:hAnsi="黑体" w:eastAsia="黑体"/>
          <w:color w:val="333333"/>
          <w:kern w:val="0"/>
          <w:sz w:val="28"/>
          <w:szCs w:val="28"/>
          <w:shd w:val="clear" w:color="auto" w:fill="FFFFFF"/>
          <w:lang w:bidi="ar"/>
        </w:rPr>
        <w:t>一、最短公示期：</w:t>
      </w:r>
      <w:r>
        <w:rPr>
          <w:rFonts w:ascii="Times New Roman" w:hAnsi="Times New Roman" w:eastAsia="仿宋_GB2312"/>
          <w:sz w:val="28"/>
          <w:szCs w:val="28"/>
        </w:rPr>
        <w:t>你单位行政处罚信息属于（根据领域打“√”）：</w:t>
      </w:r>
    </w:p>
    <w:p w14:paraId="6512BED8">
      <w:pPr>
        <w:adjustRightInd w:val="0"/>
        <w:snapToGrid w:val="0"/>
        <w:spacing w:line="480" w:lineRule="exact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（  ）涉及食品、药品、安全生产等领域的行政处罚信息，最短公示期为一年。</w:t>
      </w:r>
    </w:p>
    <w:p w14:paraId="59FF2F71">
      <w:pPr>
        <w:adjustRightInd w:val="0"/>
        <w:snapToGrid w:val="0"/>
        <w:spacing w:line="480" w:lineRule="exact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（  ）其他领域行政处罚信息，最短公示期为三个月。</w:t>
      </w:r>
    </w:p>
    <w:p w14:paraId="4BEB4019">
      <w:pPr>
        <w:adjustRightInd w:val="0"/>
        <w:snapToGrid w:val="0"/>
        <w:spacing w:line="48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黑体" w:hAnsi="黑体" w:eastAsia="黑体"/>
          <w:color w:val="333333"/>
          <w:kern w:val="0"/>
          <w:sz w:val="28"/>
          <w:szCs w:val="28"/>
          <w:shd w:val="clear" w:color="auto" w:fill="FFFFFF"/>
          <w:lang w:bidi="ar"/>
        </w:rPr>
        <w:t>二、申请路径：</w:t>
      </w:r>
      <w:r>
        <w:rPr>
          <w:rFonts w:ascii="Times New Roman" w:hAnsi="Times New Roman" w:eastAsia="仿宋_GB2312"/>
          <w:sz w:val="28"/>
          <w:szCs w:val="28"/>
        </w:rPr>
        <w:t>信用修复，通过“信用中国”网站</w:t>
      </w:r>
      <w:r>
        <w:rPr>
          <w:rFonts w:ascii="Times New Roman" w:hAnsi="Times New Roman" w:eastAsia="仿宋_GB2312"/>
          <w:spacing w:val="-20"/>
          <w:sz w:val="28"/>
          <w:szCs w:val="28"/>
        </w:rPr>
        <w:t>（https://www.creditchina.gov.cn/）</w:t>
      </w:r>
      <w:r>
        <w:rPr>
          <w:rFonts w:ascii="Times New Roman" w:hAnsi="Times New Roman" w:eastAsia="仿宋_GB2312"/>
          <w:sz w:val="28"/>
          <w:szCs w:val="28"/>
        </w:rPr>
        <w:t>申请或登录浙江政务服务网办理（搜索信用修复“一件事”，选择“杭州市企业信用修复”申请）</w:t>
      </w:r>
    </w:p>
    <w:p w14:paraId="5DAE66EA">
      <w:pPr>
        <w:adjustRightInd w:val="0"/>
        <w:snapToGrid w:val="0"/>
        <w:spacing w:line="48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黑体" w:hAnsi="黑体" w:eastAsia="黑体"/>
          <w:color w:val="333333"/>
          <w:kern w:val="0"/>
          <w:sz w:val="28"/>
          <w:szCs w:val="28"/>
          <w:shd w:val="clear" w:color="auto" w:fill="FFFFFF"/>
          <w:lang w:bidi="ar"/>
        </w:rPr>
        <w:t>三、注意事项：</w:t>
      </w:r>
      <w:r>
        <w:rPr>
          <w:rFonts w:ascii="Times New Roman" w:hAnsi="Times New Roman" w:eastAsia="仿宋_GB2312"/>
          <w:sz w:val="28"/>
          <w:szCs w:val="28"/>
        </w:rPr>
        <w:t>浙江省线上线下信用修复，均不收取任何费用。请慎重选择付费服务，以免造成不必要损失。</w:t>
      </w:r>
    </w:p>
    <w:p w14:paraId="0594036D">
      <w:pPr>
        <w:adjustRightInd w:val="0"/>
        <w:snapToGrid w:val="0"/>
        <w:spacing w:line="48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如有疑问，可在工作时间联系我们寻求帮助，XXX疾控中心(卫生监督所）电话：</w:t>
      </w:r>
      <w:r>
        <w:rPr>
          <w:rFonts w:ascii="Times New Roman" w:hAnsi="Times New Roman" w:eastAsia="仿宋_GB2312"/>
          <w:sz w:val="28"/>
          <w:szCs w:val="28"/>
          <w:u w:val="single"/>
        </w:rPr>
        <w:t>XXXX</w:t>
      </w:r>
      <w:r>
        <w:rPr>
          <w:rFonts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  <w:u w:val="single"/>
        </w:rPr>
        <w:t>XXX</w:t>
      </w:r>
      <w:r>
        <w:rPr>
          <w:rFonts w:ascii="Times New Roman" w:hAnsi="Times New Roman" w:eastAsia="仿宋_GB2312"/>
          <w:sz w:val="28"/>
          <w:szCs w:val="28"/>
        </w:rPr>
        <w:t>卫生健康局（委）电话：</w:t>
      </w:r>
      <w:r>
        <w:rPr>
          <w:rFonts w:ascii="Times New Roman" w:hAnsi="Times New Roman" w:eastAsia="仿宋_GB2312"/>
          <w:sz w:val="28"/>
          <w:szCs w:val="28"/>
          <w:u w:val="single"/>
        </w:rPr>
        <w:t>XXXX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 w14:paraId="4857EA3F"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</w:p>
    <w:p w14:paraId="6BD3E3E6">
      <w:pPr>
        <w:ind w:firstLine="5040" w:firstLineChars="1800"/>
      </w:pPr>
      <w:r>
        <w:rPr>
          <w:rFonts w:ascii="Times New Roman" w:hAnsi="Times New Roman" w:eastAsia="仿宋_GB2312"/>
          <w:color w:val="333333"/>
          <w:kern w:val="0"/>
          <w:sz w:val="28"/>
          <w:szCs w:val="28"/>
          <w:shd w:val="clear" w:color="auto" w:fill="FFFFFF"/>
          <w:lang w:bidi="ar"/>
        </w:rPr>
        <w:t>XXX卫生健康局（委员会）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jZjM2UyYWRhMGFlYmIyZTM5ZTEwMzFiMGIwMTUifQ=="/>
  </w:docVars>
  <w:rsids>
    <w:rsidRoot w:val="36875539"/>
    <w:rsid w:val="24C74DF4"/>
    <w:rsid w:val="36875539"/>
    <w:rsid w:val="508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610</Characters>
  <Lines>0</Lines>
  <Paragraphs>0</Paragraphs>
  <TotalTime>0</TotalTime>
  <ScaleCrop>false</ScaleCrop>
  <LinksUpToDate>false</LinksUpToDate>
  <CharactersWithSpaces>623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2024-06-13T01:43:00Z</dcterms:created>
  <dc:creator>甜小馨</dc:creator>
  <cp:lastModifiedBy>甜小馨</cp:lastModifiedBy>
  <dcterms:modified xsi:type="dcterms:W3CDTF">2024-06-18T06:47:28Z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60D7AB0F80D049C392A4B98B1D72C250_13</vt:lpwstr>
  </property>
</Properties>
</file>